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D5A" w:rsidRPr="00D957AF" w:rsidRDefault="00976C73" w:rsidP="00D957AF">
      <w:pPr>
        <w:spacing w:after="0"/>
        <w:jc w:val="center"/>
        <w:rPr>
          <w:b/>
          <w:sz w:val="24"/>
          <w:szCs w:val="24"/>
          <w:u w:val="single"/>
        </w:rPr>
      </w:pPr>
      <w:bookmarkStart w:id="0" w:name="_GoBack"/>
      <w:bookmarkEnd w:id="0"/>
      <w:r w:rsidRPr="00D957AF">
        <w:rPr>
          <w:b/>
          <w:sz w:val="24"/>
          <w:szCs w:val="24"/>
          <w:u w:val="single"/>
        </w:rPr>
        <w:t>Kansas Joint Council of Extension Professionals (KS-JCEP) Committee Notes</w:t>
      </w:r>
    </w:p>
    <w:p w:rsidR="00976C73" w:rsidRPr="00D957AF" w:rsidRDefault="00976C73" w:rsidP="00D957AF">
      <w:pPr>
        <w:spacing w:after="0"/>
        <w:jc w:val="center"/>
        <w:rPr>
          <w:b/>
          <w:sz w:val="24"/>
          <w:szCs w:val="24"/>
          <w:u w:val="single"/>
        </w:rPr>
      </w:pPr>
      <w:r w:rsidRPr="00D957AF">
        <w:rPr>
          <w:b/>
          <w:sz w:val="24"/>
          <w:szCs w:val="24"/>
          <w:u w:val="single"/>
        </w:rPr>
        <w:t>K-State Research and Extension Annual Conference</w:t>
      </w:r>
    </w:p>
    <w:p w:rsidR="00976C73" w:rsidRPr="00D957AF" w:rsidRDefault="00976C73" w:rsidP="00D957AF">
      <w:pPr>
        <w:spacing w:after="0"/>
        <w:jc w:val="center"/>
        <w:rPr>
          <w:rFonts w:ascii="Segoe UI Emoji" w:eastAsia="Segoe UI Emoji" w:hAnsi="Segoe UI Emoji" w:cs="Segoe UI Emoji"/>
          <w:b/>
          <w:sz w:val="24"/>
          <w:szCs w:val="24"/>
          <w:u w:val="single"/>
        </w:rPr>
      </w:pPr>
      <w:r w:rsidRPr="00D957AF">
        <w:rPr>
          <w:b/>
          <w:sz w:val="24"/>
          <w:szCs w:val="24"/>
          <w:u w:val="single"/>
        </w:rPr>
        <w:t>10-22-19</w:t>
      </w:r>
      <w:r w:rsidRPr="00D957AF">
        <w:rPr>
          <w:b/>
          <w:sz w:val="24"/>
          <w:szCs w:val="24"/>
          <w:u w:val="single"/>
        </w:rPr>
        <w:tab/>
        <w:t>4</w:t>
      </w:r>
      <w:r w:rsidRPr="00D957AF">
        <w:rPr>
          <w:rFonts w:ascii="Segoe UI Emoji" w:eastAsia="Segoe UI Emoji" w:hAnsi="Segoe UI Emoji" w:cs="Segoe UI Emoji"/>
          <w:b/>
          <w:sz w:val="24"/>
          <w:szCs w:val="24"/>
          <w:u w:val="single"/>
        </w:rPr>
        <w:t xml:space="preserve">:00 p.m. </w:t>
      </w:r>
      <w:r w:rsidRPr="00D957AF">
        <w:rPr>
          <w:rFonts w:ascii="Segoe UI Emoji" w:eastAsia="Segoe UI Emoji" w:hAnsi="Segoe UI Emoji" w:cs="Segoe UI Emoji"/>
          <w:b/>
          <w:sz w:val="24"/>
          <w:szCs w:val="24"/>
          <w:u w:val="single"/>
        </w:rPr>
        <w:tab/>
        <w:t xml:space="preserve">Big 12 Room. </w:t>
      </w:r>
      <w:r w:rsidRPr="00D957AF">
        <w:rPr>
          <w:rFonts w:ascii="Segoe UI Emoji" w:eastAsia="Segoe UI Emoji" w:hAnsi="Segoe UI Emoji" w:cs="Segoe UI Emoji"/>
          <w:b/>
          <w:sz w:val="24"/>
          <w:szCs w:val="24"/>
          <w:u w:val="single"/>
        </w:rPr>
        <w:tab/>
        <w:t>KSU Student Union</w:t>
      </w:r>
    </w:p>
    <w:p w:rsidR="00976C73" w:rsidRDefault="00976C73" w:rsidP="00976C73">
      <w:pPr>
        <w:jc w:val="center"/>
        <w:rPr>
          <w:b/>
          <w:sz w:val="24"/>
          <w:szCs w:val="24"/>
        </w:rPr>
      </w:pPr>
    </w:p>
    <w:p w:rsidR="00D75E2A" w:rsidRDefault="00D75E2A" w:rsidP="00976C73">
      <w:pPr>
        <w:rPr>
          <w:b/>
          <w:sz w:val="24"/>
          <w:szCs w:val="24"/>
        </w:rPr>
      </w:pPr>
      <w:r>
        <w:rPr>
          <w:b/>
          <w:sz w:val="24"/>
          <w:szCs w:val="24"/>
        </w:rPr>
        <w:t>Association Awareness and Membership Recruitment</w:t>
      </w:r>
    </w:p>
    <w:p w:rsidR="00D75E2A" w:rsidRPr="00D75E2A" w:rsidRDefault="00D75E2A" w:rsidP="00D75E2A">
      <w:pPr>
        <w:pStyle w:val="ListParagraph"/>
        <w:numPr>
          <w:ilvl w:val="0"/>
          <w:numId w:val="5"/>
        </w:numPr>
        <w:rPr>
          <w:b/>
          <w:sz w:val="24"/>
          <w:szCs w:val="24"/>
        </w:rPr>
      </w:pPr>
      <w:r>
        <w:rPr>
          <w:sz w:val="24"/>
          <w:szCs w:val="24"/>
        </w:rPr>
        <w:t>As the committee spent all year communicating with the Membership and Marketing Committee, it was decided to join up for committee meetings.</w:t>
      </w:r>
    </w:p>
    <w:p w:rsidR="00D75E2A" w:rsidRPr="00D75E2A" w:rsidRDefault="00D75E2A" w:rsidP="00D75E2A">
      <w:pPr>
        <w:pStyle w:val="ListParagraph"/>
        <w:numPr>
          <w:ilvl w:val="0"/>
          <w:numId w:val="5"/>
        </w:numPr>
        <w:rPr>
          <w:b/>
          <w:sz w:val="24"/>
          <w:szCs w:val="24"/>
        </w:rPr>
      </w:pPr>
      <w:r>
        <w:rPr>
          <w:sz w:val="24"/>
          <w:szCs w:val="24"/>
        </w:rPr>
        <w:t>It is the recommendation of the Association Awareness and Membership Recruitment Committee that leadership of KS-JCEP go through the appropriate notification and voting at next annual meeting to change the constitution and bylaws to officially merge the two committees.  In the meantime, the committees will informally act as one, following the leadership of the Membership and Marketing Committee.</w:t>
      </w:r>
    </w:p>
    <w:p w:rsidR="00D75E2A" w:rsidRPr="00D75E2A" w:rsidRDefault="00D75E2A" w:rsidP="00D75E2A">
      <w:pPr>
        <w:pStyle w:val="ListParagraph"/>
        <w:numPr>
          <w:ilvl w:val="0"/>
          <w:numId w:val="5"/>
        </w:numPr>
        <w:rPr>
          <w:b/>
          <w:sz w:val="24"/>
          <w:szCs w:val="24"/>
        </w:rPr>
      </w:pPr>
      <w:r>
        <w:rPr>
          <w:sz w:val="24"/>
          <w:szCs w:val="24"/>
        </w:rPr>
        <w:t>All notes under the Membership and Marketing Committee represent the joint work of the two committee this year.</w:t>
      </w:r>
    </w:p>
    <w:p w:rsidR="00976C73" w:rsidRDefault="00850E64" w:rsidP="00976C73">
      <w:pPr>
        <w:rPr>
          <w:b/>
          <w:sz w:val="24"/>
          <w:szCs w:val="24"/>
        </w:rPr>
      </w:pPr>
      <w:r>
        <w:rPr>
          <w:b/>
          <w:sz w:val="24"/>
          <w:szCs w:val="24"/>
        </w:rPr>
        <w:t>Membership and Marketing Committee</w:t>
      </w:r>
    </w:p>
    <w:p w:rsidR="00850E64" w:rsidRPr="00850E64" w:rsidRDefault="00850E64" w:rsidP="00D957AF">
      <w:pPr>
        <w:pStyle w:val="ListParagraph"/>
        <w:numPr>
          <w:ilvl w:val="0"/>
          <w:numId w:val="1"/>
        </w:numPr>
        <w:spacing w:line="240" w:lineRule="auto"/>
        <w:rPr>
          <w:sz w:val="24"/>
          <w:szCs w:val="24"/>
        </w:rPr>
      </w:pPr>
      <w:r w:rsidRPr="00850E64">
        <w:rPr>
          <w:sz w:val="24"/>
          <w:szCs w:val="24"/>
        </w:rPr>
        <w:t>Erin Y. and J. Wilson Co-chairs. J. Wilson Chair next year, need to ID chair elect.</w:t>
      </w:r>
    </w:p>
    <w:p w:rsidR="00850E64" w:rsidRPr="00850E64" w:rsidRDefault="00850E64" w:rsidP="00D957AF">
      <w:pPr>
        <w:pStyle w:val="ListParagraph"/>
        <w:numPr>
          <w:ilvl w:val="0"/>
          <w:numId w:val="1"/>
        </w:numPr>
        <w:spacing w:line="240" w:lineRule="auto"/>
        <w:rPr>
          <w:sz w:val="24"/>
          <w:szCs w:val="24"/>
        </w:rPr>
      </w:pPr>
      <w:r w:rsidRPr="00850E64">
        <w:rPr>
          <w:sz w:val="24"/>
          <w:szCs w:val="24"/>
        </w:rPr>
        <w:t xml:space="preserve">Schedule ZOOM follow-up. (Invite KSRE </w:t>
      </w:r>
      <w:proofErr w:type="spellStart"/>
      <w:r w:rsidRPr="00850E64">
        <w:rPr>
          <w:sz w:val="24"/>
          <w:szCs w:val="24"/>
        </w:rPr>
        <w:t>mrktg</w:t>
      </w:r>
      <w:proofErr w:type="spellEnd"/>
      <w:r w:rsidRPr="00850E64">
        <w:rPr>
          <w:sz w:val="24"/>
          <w:szCs w:val="24"/>
        </w:rPr>
        <w:t>)</w:t>
      </w:r>
    </w:p>
    <w:p w:rsidR="00850E64" w:rsidRPr="00850E64" w:rsidRDefault="00850E64" w:rsidP="00D957AF">
      <w:pPr>
        <w:pStyle w:val="ListParagraph"/>
        <w:numPr>
          <w:ilvl w:val="0"/>
          <w:numId w:val="1"/>
        </w:numPr>
        <w:spacing w:line="240" w:lineRule="auto"/>
        <w:rPr>
          <w:sz w:val="24"/>
          <w:szCs w:val="24"/>
        </w:rPr>
      </w:pPr>
      <w:r w:rsidRPr="00850E64">
        <w:rPr>
          <w:sz w:val="24"/>
          <w:szCs w:val="24"/>
        </w:rPr>
        <w:t xml:space="preserve">Send these and last </w:t>
      </w:r>
      <w:proofErr w:type="spellStart"/>
      <w:r w:rsidRPr="00850E64">
        <w:rPr>
          <w:sz w:val="24"/>
          <w:szCs w:val="24"/>
        </w:rPr>
        <w:t>years</w:t>
      </w:r>
      <w:proofErr w:type="spellEnd"/>
      <w:r w:rsidRPr="00850E64">
        <w:rPr>
          <w:sz w:val="24"/>
          <w:szCs w:val="24"/>
        </w:rPr>
        <w:t xml:space="preserve"> notes.</w:t>
      </w:r>
    </w:p>
    <w:p w:rsidR="00850E64" w:rsidRPr="00850E64" w:rsidRDefault="00850E64" w:rsidP="00D957AF">
      <w:pPr>
        <w:pStyle w:val="ListParagraph"/>
        <w:numPr>
          <w:ilvl w:val="0"/>
          <w:numId w:val="1"/>
        </w:numPr>
        <w:spacing w:line="240" w:lineRule="auto"/>
        <w:rPr>
          <w:sz w:val="24"/>
          <w:szCs w:val="24"/>
        </w:rPr>
      </w:pPr>
      <w:proofErr w:type="gramStart"/>
      <w:r w:rsidRPr="00850E64">
        <w:rPr>
          <w:sz w:val="24"/>
          <w:szCs w:val="24"/>
        </w:rPr>
        <w:t>Tuesday Letter….did you know?</w:t>
      </w:r>
      <w:proofErr w:type="gramEnd"/>
    </w:p>
    <w:p w:rsidR="00850E64" w:rsidRPr="00850E64" w:rsidRDefault="00850E64" w:rsidP="00D957AF">
      <w:pPr>
        <w:pStyle w:val="ListParagraph"/>
        <w:numPr>
          <w:ilvl w:val="0"/>
          <w:numId w:val="1"/>
        </w:numPr>
        <w:spacing w:line="240" w:lineRule="auto"/>
        <w:rPr>
          <w:sz w:val="24"/>
          <w:szCs w:val="24"/>
        </w:rPr>
      </w:pPr>
      <w:r w:rsidRPr="00850E64">
        <w:rPr>
          <w:sz w:val="24"/>
          <w:szCs w:val="24"/>
        </w:rPr>
        <w:t xml:space="preserve">Collate scholarships, </w:t>
      </w:r>
      <w:proofErr w:type="spellStart"/>
      <w:r w:rsidRPr="00850E64">
        <w:rPr>
          <w:sz w:val="24"/>
          <w:szCs w:val="24"/>
        </w:rPr>
        <w:t>opps</w:t>
      </w:r>
      <w:proofErr w:type="spellEnd"/>
      <w:r w:rsidRPr="00850E64">
        <w:rPr>
          <w:sz w:val="24"/>
          <w:szCs w:val="24"/>
        </w:rPr>
        <w:t>, etc. in 1 doc.</w:t>
      </w:r>
    </w:p>
    <w:p w:rsidR="00850E64" w:rsidRPr="00850E64" w:rsidRDefault="00850E64" w:rsidP="00D957AF">
      <w:pPr>
        <w:pStyle w:val="ListParagraph"/>
        <w:numPr>
          <w:ilvl w:val="0"/>
          <w:numId w:val="1"/>
        </w:numPr>
        <w:spacing w:line="240" w:lineRule="auto"/>
        <w:rPr>
          <w:sz w:val="24"/>
          <w:szCs w:val="24"/>
        </w:rPr>
      </w:pPr>
      <w:r w:rsidRPr="00850E64">
        <w:rPr>
          <w:sz w:val="24"/>
          <w:szCs w:val="24"/>
        </w:rPr>
        <w:t>Finish infographic</w:t>
      </w:r>
    </w:p>
    <w:p w:rsidR="00850E64" w:rsidRPr="00850E64" w:rsidRDefault="00850E64" w:rsidP="00D957AF">
      <w:pPr>
        <w:pStyle w:val="ListParagraph"/>
        <w:numPr>
          <w:ilvl w:val="0"/>
          <w:numId w:val="1"/>
        </w:numPr>
        <w:spacing w:line="240" w:lineRule="auto"/>
        <w:rPr>
          <w:sz w:val="24"/>
          <w:szCs w:val="24"/>
        </w:rPr>
      </w:pPr>
      <w:r w:rsidRPr="00850E64">
        <w:rPr>
          <w:sz w:val="24"/>
          <w:szCs w:val="24"/>
        </w:rPr>
        <w:t xml:space="preserve">Marketing to SEAC / County / District Boards – The value of Ext. Prof. Dev. Assoc. </w:t>
      </w:r>
      <w:r w:rsidRPr="00850E64">
        <w:rPr>
          <w:sz w:val="24"/>
          <w:szCs w:val="24"/>
        </w:rPr>
        <w:sym w:font="Wingdings" w:char="F0E0"/>
      </w:r>
      <w:r w:rsidRPr="00850E64">
        <w:rPr>
          <w:sz w:val="24"/>
          <w:szCs w:val="24"/>
        </w:rPr>
        <w:t xml:space="preserve"> Gregg’s Quarterly Webinars?</w:t>
      </w:r>
    </w:p>
    <w:p w:rsidR="00850E64" w:rsidRPr="00850E64" w:rsidRDefault="00850E64" w:rsidP="00D957AF">
      <w:pPr>
        <w:pStyle w:val="ListParagraph"/>
        <w:numPr>
          <w:ilvl w:val="0"/>
          <w:numId w:val="1"/>
        </w:numPr>
        <w:spacing w:line="240" w:lineRule="auto"/>
        <w:rPr>
          <w:sz w:val="24"/>
          <w:szCs w:val="24"/>
        </w:rPr>
      </w:pPr>
      <w:r w:rsidRPr="00850E64">
        <w:rPr>
          <w:sz w:val="24"/>
          <w:szCs w:val="24"/>
        </w:rPr>
        <w:t>What’s JCEP? Benefits? ELC Conference</w:t>
      </w:r>
    </w:p>
    <w:p w:rsidR="00850E64" w:rsidRPr="0001064C" w:rsidRDefault="00850E64" w:rsidP="00D957AF">
      <w:pPr>
        <w:pStyle w:val="ListParagraph"/>
        <w:numPr>
          <w:ilvl w:val="0"/>
          <w:numId w:val="1"/>
        </w:numPr>
        <w:spacing w:line="240" w:lineRule="auto"/>
        <w:rPr>
          <w:sz w:val="24"/>
          <w:szCs w:val="24"/>
        </w:rPr>
      </w:pPr>
      <w:r w:rsidRPr="00850E64">
        <w:rPr>
          <w:sz w:val="24"/>
          <w:szCs w:val="24"/>
        </w:rPr>
        <w:t xml:space="preserve">Marketing to </w:t>
      </w:r>
      <w:r w:rsidRPr="00850E64">
        <w:rPr>
          <w:sz w:val="24"/>
          <w:szCs w:val="24"/>
          <w:u w:val="single"/>
        </w:rPr>
        <w:t>specialists</w:t>
      </w:r>
    </w:p>
    <w:p w:rsidR="00D957AF" w:rsidRPr="0001064C" w:rsidRDefault="00D957AF" w:rsidP="00D957AF">
      <w:pPr>
        <w:spacing w:line="240" w:lineRule="auto"/>
        <w:rPr>
          <w:b/>
          <w:sz w:val="24"/>
          <w:szCs w:val="24"/>
        </w:rPr>
      </w:pPr>
      <w:r w:rsidRPr="0001064C">
        <w:rPr>
          <w:b/>
          <w:sz w:val="24"/>
          <w:szCs w:val="24"/>
        </w:rPr>
        <w:t>KS-JCEP Professional Development Committee</w:t>
      </w:r>
      <w:r w:rsidR="00291A2B" w:rsidRPr="0001064C">
        <w:rPr>
          <w:b/>
          <w:sz w:val="24"/>
          <w:szCs w:val="24"/>
        </w:rPr>
        <w:t xml:space="preserve"> </w:t>
      </w:r>
    </w:p>
    <w:p w:rsidR="00A3034C" w:rsidRDefault="00A3034C" w:rsidP="00A3034C">
      <w:pPr>
        <w:pStyle w:val="ListParagraph"/>
        <w:numPr>
          <w:ilvl w:val="0"/>
          <w:numId w:val="2"/>
        </w:numPr>
        <w:spacing w:line="240" w:lineRule="auto"/>
        <w:rPr>
          <w:sz w:val="24"/>
          <w:szCs w:val="24"/>
        </w:rPr>
      </w:pPr>
      <w:r>
        <w:rPr>
          <w:sz w:val="24"/>
          <w:szCs w:val="24"/>
        </w:rPr>
        <w:t>Assign liaisons to all identified PFT’s, Associations, or their groups engaged in prof. dev. of Ext. Profs.</w:t>
      </w:r>
    </w:p>
    <w:p w:rsidR="00A3034C" w:rsidRDefault="00A3034C" w:rsidP="00A3034C">
      <w:pPr>
        <w:pStyle w:val="ListParagraph"/>
        <w:numPr>
          <w:ilvl w:val="0"/>
          <w:numId w:val="2"/>
        </w:numPr>
        <w:spacing w:line="240" w:lineRule="auto"/>
        <w:rPr>
          <w:sz w:val="24"/>
          <w:szCs w:val="24"/>
        </w:rPr>
      </w:pPr>
      <w:r>
        <w:rPr>
          <w:sz w:val="24"/>
          <w:szCs w:val="24"/>
        </w:rPr>
        <w:t>Compile and ongoing list of Prof. Dev. Activities</w:t>
      </w:r>
    </w:p>
    <w:p w:rsidR="00A3034C" w:rsidRDefault="00A3034C" w:rsidP="00A3034C">
      <w:pPr>
        <w:pStyle w:val="ListParagraph"/>
        <w:numPr>
          <w:ilvl w:val="0"/>
          <w:numId w:val="2"/>
        </w:numPr>
        <w:spacing w:line="240" w:lineRule="auto"/>
        <w:rPr>
          <w:sz w:val="24"/>
          <w:szCs w:val="24"/>
        </w:rPr>
      </w:pPr>
      <w:r>
        <w:rPr>
          <w:sz w:val="24"/>
          <w:szCs w:val="24"/>
        </w:rPr>
        <w:t>Contribute these opportunities to Tuesday Letter on the first Tues. of the month.</w:t>
      </w:r>
    </w:p>
    <w:p w:rsidR="00A3034C" w:rsidRDefault="00A3034C" w:rsidP="00A3034C">
      <w:pPr>
        <w:pStyle w:val="ListParagraph"/>
        <w:numPr>
          <w:ilvl w:val="0"/>
          <w:numId w:val="2"/>
        </w:numPr>
        <w:spacing w:line="240" w:lineRule="auto"/>
        <w:rPr>
          <w:sz w:val="24"/>
          <w:szCs w:val="24"/>
        </w:rPr>
      </w:pPr>
      <w:r>
        <w:rPr>
          <w:sz w:val="24"/>
          <w:szCs w:val="24"/>
        </w:rPr>
        <w:t xml:space="preserve">Focus on promoting professional development opportunities with universal appeal (core competency, </w:t>
      </w:r>
      <w:proofErr w:type="spellStart"/>
      <w:r>
        <w:rPr>
          <w:sz w:val="24"/>
          <w:szCs w:val="24"/>
        </w:rPr>
        <w:t>etc</w:t>
      </w:r>
      <w:proofErr w:type="spellEnd"/>
      <w:r>
        <w:rPr>
          <w:sz w:val="24"/>
          <w:szCs w:val="24"/>
        </w:rPr>
        <w:t>).</w:t>
      </w:r>
    </w:p>
    <w:p w:rsidR="005C1C2D" w:rsidRDefault="005C1C2D" w:rsidP="00D064E7">
      <w:pPr>
        <w:spacing w:line="240" w:lineRule="auto"/>
        <w:rPr>
          <w:b/>
          <w:sz w:val="24"/>
          <w:szCs w:val="24"/>
        </w:rPr>
      </w:pPr>
    </w:p>
    <w:p w:rsidR="005C1C2D" w:rsidRDefault="005C1C2D" w:rsidP="00D064E7">
      <w:pPr>
        <w:spacing w:line="240" w:lineRule="auto"/>
        <w:rPr>
          <w:b/>
          <w:sz w:val="24"/>
          <w:szCs w:val="24"/>
        </w:rPr>
      </w:pPr>
    </w:p>
    <w:p w:rsidR="005C1C2D" w:rsidRDefault="005C1C2D" w:rsidP="00D064E7">
      <w:pPr>
        <w:spacing w:line="240" w:lineRule="auto"/>
        <w:rPr>
          <w:b/>
          <w:sz w:val="24"/>
          <w:szCs w:val="24"/>
        </w:rPr>
      </w:pPr>
    </w:p>
    <w:p w:rsidR="00D064E7" w:rsidRDefault="00D064E7" w:rsidP="00D064E7">
      <w:pPr>
        <w:spacing w:line="240" w:lineRule="auto"/>
        <w:rPr>
          <w:b/>
          <w:sz w:val="24"/>
          <w:szCs w:val="24"/>
        </w:rPr>
      </w:pPr>
      <w:r w:rsidRPr="00D064E7">
        <w:rPr>
          <w:b/>
          <w:sz w:val="24"/>
          <w:szCs w:val="24"/>
        </w:rPr>
        <w:lastRenderedPageBreak/>
        <w:t>Employee Relations</w:t>
      </w:r>
    </w:p>
    <w:p w:rsidR="00D064E7" w:rsidRPr="00D064E7" w:rsidRDefault="00D064E7" w:rsidP="00D064E7">
      <w:pPr>
        <w:pStyle w:val="ListParagraph"/>
        <w:numPr>
          <w:ilvl w:val="0"/>
          <w:numId w:val="3"/>
        </w:numPr>
        <w:spacing w:line="240" w:lineRule="auto"/>
        <w:rPr>
          <w:sz w:val="24"/>
          <w:szCs w:val="24"/>
        </w:rPr>
      </w:pPr>
      <w:r w:rsidRPr="00D064E7">
        <w:rPr>
          <w:sz w:val="24"/>
          <w:szCs w:val="24"/>
        </w:rPr>
        <w:t xml:space="preserve">KSRE Admin meeting w/ associations </w:t>
      </w:r>
      <w:r w:rsidRPr="00D064E7">
        <w:rPr>
          <w:sz w:val="24"/>
          <w:szCs w:val="24"/>
        </w:rPr>
        <w:sym w:font="Wingdings" w:char="F0E0"/>
      </w:r>
      <w:r w:rsidRPr="00D064E7">
        <w:rPr>
          <w:sz w:val="24"/>
          <w:szCs w:val="24"/>
        </w:rPr>
        <w:t xml:space="preserve"> system wide report needed (questions and responses) </w:t>
      </w:r>
      <w:r w:rsidRPr="00D064E7">
        <w:rPr>
          <w:sz w:val="24"/>
          <w:szCs w:val="24"/>
        </w:rPr>
        <w:sym w:font="Wingdings" w:char="F0E0"/>
      </w:r>
      <w:r w:rsidRPr="00D064E7">
        <w:rPr>
          <w:sz w:val="24"/>
          <w:szCs w:val="24"/>
        </w:rPr>
        <w:t xml:space="preserve"> Tues Letter </w:t>
      </w:r>
      <w:proofErr w:type="spellStart"/>
      <w:r w:rsidRPr="00D064E7">
        <w:rPr>
          <w:sz w:val="24"/>
          <w:szCs w:val="24"/>
        </w:rPr>
        <w:t>Annoc</w:t>
      </w:r>
      <w:proofErr w:type="spellEnd"/>
      <w:r w:rsidRPr="00D064E7">
        <w:rPr>
          <w:sz w:val="24"/>
          <w:szCs w:val="24"/>
        </w:rPr>
        <w:t>. w/ link to KS-JCEP.</w:t>
      </w:r>
    </w:p>
    <w:p w:rsidR="00D064E7" w:rsidRPr="00D064E7" w:rsidRDefault="00D064E7" w:rsidP="00D064E7">
      <w:pPr>
        <w:pStyle w:val="ListParagraph"/>
        <w:numPr>
          <w:ilvl w:val="0"/>
          <w:numId w:val="3"/>
        </w:numPr>
        <w:spacing w:line="240" w:lineRule="auto"/>
        <w:rPr>
          <w:sz w:val="24"/>
          <w:szCs w:val="24"/>
        </w:rPr>
      </w:pPr>
      <w:r w:rsidRPr="00D064E7">
        <w:rPr>
          <w:sz w:val="24"/>
          <w:szCs w:val="24"/>
        </w:rPr>
        <w:t>Turnover (agent) do to local board relationships</w:t>
      </w:r>
    </w:p>
    <w:p w:rsidR="00D064E7" w:rsidRPr="00D064E7" w:rsidRDefault="00D064E7" w:rsidP="00D064E7">
      <w:pPr>
        <w:pStyle w:val="ListParagraph"/>
        <w:numPr>
          <w:ilvl w:val="0"/>
          <w:numId w:val="3"/>
        </w:numPr>
        <w:spacing w:line="240" w:lineRule="auto"/>
        <w:rPr>
          <w:sz w:val="24"/>
          <w:szCs w:val="24"/>
        </w:rPr>
      </w:pPr>
      <w:r w:rsidRPr="00D064E7">
        <w:rPr>
          <w:sz w:val="24"/>
          <w:szCs w:val="24"/>
        </w:rPr>
        <w:t xml:space="preserve">Retention vs. effectiveness of </w:t>
      </w:r>
      <w:proofErr w:type="spellStart"/>
      <w:r w:rsidRPr="00D064E7">
        <w:rPr>
          <w:sz w:val="24"/>
          <w:szCs w:val="24"/>
        </w:rPr>
        <w:t>linited</w:t>
      </w:r>
      <w:proofErr w:type="spellEnd"/>
      <w:r w:rsidRPr="00D064E7">
        <w:rPr>
          <w:sz w:val="24"/>
          <w:szCs w:val="24"/>
        </w:rPr>
        <w:t xml:space="preserve"> term employees (new norm)</w:t>
      </w:r>
    </w:p>
    <w:p w:rsidR="00D064E7" w:rsidRPr="00D064E7" w:rsidRDefault="00D064E7" w:rsidP="00D064E7">
      <w:pPr>
        <w:pStyle w:val="ListParagraph"/>
        <w:numPr>
          <w:ilvl w:val="0"/>
          <w:numId w:val="3"/>
        </w:numPr>
        <w:spacing w:line="240" w:lineRule="auto"/>
        <w:rPr>
          <w:sz w:val="24"/>
          <w:szCs w:val="24"/>
        </w:rPr>
      </w:pPr>
      <w:r w:rsidRPr="00D064E7">
        <w:rPr>
          <w:sz w:val="24"/>
          <w:szCs w:val="24"/>
        </w:rPr>
        <w:t>Communication between campus departments &amp; local units – campus loosing connection w/ extension</w:t>
      </w:r>
    </w:p>
    <w:p w:rsidR="00D064E7" w:rsidRPr="00D064E7" w:rsidRDefault="00D064E7" w:rsidP="00D064E7">
      <w:pPr>
        <w:pStyle w:val="ListParagraph"/>
        <w:numPr>
          <w:ilvl w:val="0"/>
          <w:numId w:val="3"/>
        </w:numPr>
        <w:spacing w:line="240" w:lineRule="auto"/>
        <w:rPr>
          <w:sz w:val="24"/>
          <w:szCs w:val="24"/>
        </w:rPr>
      </w:pPr>
      <w:r w:rsidRPr="00D064E7">
        <w:rPr>
          <w:sz w:val="24"/>
          <w:szCs w:val="24"/>
        </w:rPr>
        <w:t xml:space="preserve">Campus </w:t>
      </w:r>
      <w:r w:rsidR="00B20F1B" w:rsidRPr="00D064E7">
        <w:rPr>
          <w:sz w:val="24"/>
          <w:szCs w:val="24"/>
        </w:rPr>
        <w:t>resource</w:t>
      </w:r>
      <w:r w:rsidRPr="00D064E7">
        <w:rPr>
          <w:sz w:val="24"/>
          <w:szCs w:val="24"/>
        </w:rPr>
        <w:t xml:space="preserve"> available to agents (</w:t>
      </w:r>
      <w:proofErr w:type="spellStart"/>
      <w:r w:rsidRPr="00D064E7">
        <w:rPr>
          <w:sz w:val="24"/>
          <w:szCs w:val="24"/>
        </w:rPr>
        <w:t>ie</w:t>
      </w:r>
      <w:proofErr w:type="spellEnd"/>
      <w:r w:rsidRPr="00D064E7">
        <w:rPr>
          <w:sz w:val="24"/>
          <w:szCs w:val="24"/>
        </w:rPr>
        <w:t>) – human resources etc.</w:t>
      </w:r>
    </w:p>
    <w:p w:rsidR="00D064E7" w:rsidRPr="00D064E7" w:rsidRDefault="00D064E7" w:rsidP="00D064E7">
      <w:pPr>
        <w:pStyle w:val="ListParagraph"/>
        <w:numPr>
          <w:ilvl w:val="0"/>
          <w:numId w:val="3"/>
        </w:numPr>
        <w:spacing w:line="240" w:lineRule="auto"/>
        <w:rPr>
          <w:sz w:val="24"/>
          <w:szCs w:val="24"/>
        </w:rPr>
      </w:pPr>
      <w:r w:rsidRPr="00D064E7">
        <w:rPr>
          <w:sz w:val="24"/>
          <w:szCs w:val="24"/>
        </w:rPr>
        <w:t>Comprehensive list (web links? To KS-JCEP), counseling program, tuition reimbursement</w:t>
      </w:r>
    </w:p>
    <w:p w:rsidR="00EE7EBD" w:rsidRPr="005C1C2D" w:rsidRDefault="00D064E7" w:rsidP="00D064E7">
      <w:pPr>
        <w:pStyle w:val="ListParagraph"/>
        <w:numPr>
          <w:ilvl w:val="0"/>
          <w:numId w:val="3"/>
        </w:numPr>
        <w:spacing w:line="240" w:lineRule="auto"/>
        <w:rPr>
          <w:sz w:val="24"/>
          <w:szCs w:val="24"/>
        </w:rPr>
      </w:pPr>
      <w:r w:rsidRPr="00D064E7">
        <w:rPr>
          <w:sz w:val="24"/>
          <w:szCs w:val="24"/>
        </w:rPr>
        <w:t>Support system available on campus</w:t>
      </w:r>
    </w:p>
    <w:p w:rsidR="00D064E7" w:rsidRDefault="00D064E7" w:rsidP="00D064E7">
      <w:pPr>
        <w:spacing w:line="240" w:lineRule="auto"/>
        <w:rPr>
          <w:b/>
          <w:sz w:val="24"/>
          <w:szCs w:val="24"/>
        </w:rPr>
      </w:pPr>
    </w:p>
    <w:p w:rsidR="00D064E7" w:rsidRDefault="00D064E7" w:rsidP="00D064E7">
      <w:pPr>
        <w:spacing w:line="240" w:lineRule="auto"/>
        <w:rPr>
          <w:b/>
          <w:sz w:val="24"/>
          <w:szCs w:val="24"/>
        </w:rPr>
      </w:pPr>
      <w:r w:rsidRPr="00D064E7">
        <w:rPr>
          <w:b/>
          <w:sz w:val="24"/>
          <w:szCs w:val="24"/>
        </w:rPr>
        <w:t>Finance Committee</w:t>
      </w:r>
    </w:p>
    <w:p w:rsidR="00D064E7" w:rsidRDefault="00D064E7" w:rsidP="00D064E7">
      <w:pPr>
        <w:pStyle w:val="ListParagraph"/>
        <w:numPr>
          <w:ilvl w:val="0"/>
          <w:numId w:val="4"/>
        </w:numPr>
        <w:spacing w:line="240" w:lineRule="auto"/>
        <w:rPr>
          <w:sz w:val="24"/>
          <w:szCs w:val="24"/>
        </w:rPr>
      </w:pPr>
      <w:r>
        <w:rPr>
          <w:sz w:val="24"/>
          <w:szCs w:val="24"/>
        </w:rPr>
        <w:t xml:space="preserve">Christopher Petty, David Key, Monica Walker, Lindsay </w:t>
      </w:r>
      <w:proofErr w:type="spellStart"/>
      <w:r>
        <w:rPr>
          <w:sz w:val="24"/>
          <w:szCs w:val="24"/>
        </w:rPr>
        <w:t>Meutting</w:t>
      </w:r>
      <w:proofErr w:type="spellEnd"/>
      <w:r>
        <w:rPr>
          <w:sz w:val="24"/>
          <w:szCs w:val="24"/>
        </w:rPr>
        <w:t>, also joined by Nancy Daniels</w:t>
      </w:r>
    </w:p>
    <w:p w:rsidR="00D064E7" w:rsidRDefault="00D064E7" w:rsidP="00D064E7">
      <w:pPr>
        <w:pStyle w:val="ListParagraph"/>
        <w:numPr>
          <w:ilvl w:val="0"/>
          <w:numId w:val="4"/>
        </w:numPr>
        <w:spacing w:line="240" w:lineRule="auto"/>
        <w:rPr>
          <w:sz w:val="24"/>
          <w:szCs w:val="24"/>
        </w:rPr>
      </w:pPr>
      <w:r>
        <w:rPr>
          <w:sz w:val="24"/>
          <w:szCs w:val="24"/>
        </w:rPr>
        <w:t>Friendship night auction funds will be ran through (in /out) of JCEP checking account.</w:t>
      </w:r>
    </w:p>
    <w:p w:rsidR="00D064E7" w:rsidRDefault="00D064E7" w:rsidP="00D064E7">
      <w:pPr>
        <w:pStyle w:val="ListParagraph"/>
        <w:numPr>
          <w:ilvl w:val="0"/>
          <w:numId w:val="4"/>
        </w:numPr>
        <w:spacing w:line="240" w:lineRule="auto"/>
        <w:rPr>
          <w:sz w:val="24"/>
          <w:szCs w:val="24"/>
        </w:rPr>
      </w:pPr>
      <w:r>
        <w:rPr>
          <w:sz w:val="24"/>
          <w:szCs w:val="24"/>
        </w:rPr>
        <w:t>Lots of new agents at new agent luncheon – budget will be adjusted upwards accordingly.</w:t>
      </w:r>
    </w:p>
    <w:p w:rsidR="00D064E7" w:rsidRDefault="00D064E7" w:rsidP="00D064E7">
      <w:pPr>
        <w:pStyle w:val="ListParagraph"/>
        <w:numPr>
          <w:ilvl w:val="0"/>
          <w:numId w:val="4"/>
        </w:numPr>
        <w:spacing w:line="240" w:lineRule="auto"/>
        <w:rPr>
          <w:sz w:val="24"/>
          <w:szCs w:val="24"/>
        </w:rPr>
      </w:pPr>
      <w:r>
        <w:rPr>
          <w:sz w:val="24"/>
          <w:szCs w:val="24"/>
        </w:rPr>
        <w:t>We have money in savings / CD. Will there be a way to productively use the funds, moving forward? Ex- scholarships, financial assistance to national JCEP Mtg., other?</w:t>
      </w:r>
    </w:p>
    <w:p w:rsidR="00D064E7" w:rsidRPr="00D064E7" w:rsidRDefault="00D064E7" w:rsidP="00D064E7">
      <w:pPr>
        <w:pStyle w:val="ListParagraph"/>
        <w:numPr>
          <w:ilvl w:val="0"/>
          <w:numId w:val="4"/>
        </w:numPr>
        <w:spacing w:line="240" w:lineRule="auto"/>
        <w:rPr>
          <w:sz w:val="24"/>
          <w:szCs w:val="24"/>
        </w:rPr>
      </w:pPr>
      <w:r>
        <w:rPr>
          <w:sz w:val="24"/>
          <w:szCs w:val="24"/>
        </w:rPr>
        <w:t>David Key is Chair elect. Will be Secretary / Treasurer 2020-2021</w:t>
      </w:r>
    </w:p>
    <w:p w:rsidR="00D064E7" w:rsidRPr="00D064E7" w:rsidRDefault="00D064E7" w:rsidP="00D064E7">
      <w:pPr>
        <w:spacing w:line="240" w:lineRule="auto"/>
        <w:rPr>
          <w:sz w:val="24"/>
          <w:szCs w:val="24"/>
        </w:rPr>
      </w:pPr>
    </w:p>
    <w:p w:rsidR="00D064E7" w:rsidRPr="00D064E7" w:rsidRDefault="00D064E7" w:rsidP="00D064E7">
      <w:pPr>
        <w:spacing w:line="240" w:lineRule="auto"/>
        <w:rPr>
          <w:sz w:val="24"/>
          <w:szCs w:val="24"/>
        </w:rPr>
      </w:pPr>
      <w:r>
        <w:rPr>
          <w:sz w:val="24"/>
          <w:szCs w:val="24"/>
        </w:rPr>
        <w:tab/>
      </w:r>
    </w:p>
    <w:p w:rsidR="0001064C" w:rsidRPr="0001064C" w:rsidRDefault="0001064C" w:rsidP="0001064C">
      <w:pPr>
        <w:spacing w:line="240" w:lineRule="auto"/>
        <w:rPr>
          <w:sz w:val="24"/>
          <w:szCs w:val="24"/>
        </w:rPr>
      </w:pPr>
    </w:p>
    <w:sectPr w:rsidR="0001064C" w:rsidRPr="00010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9AF"/>
    <w:multiLevelType w:val="hybridMultilevel"/>
    <w:tmpl w:val="F816EF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19C44B4"/>
    <w:multiLevelType w:val="hybridMultilevel"/>
    <w:tmpl w:val="F264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03CD0"/>
    <w:multiLevelType w:val="hybridMultilevel"/>
    <w:tmpl w:val="808E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F3BBE"/>
    <w:multiLevelType w:val="hybridMultilevel"/>
    <w:tmpl w:val="5D4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47F54"/>
    <w:multiLevelType w:val="hybridMultilevel"/>
    <w:tmpl w:val="08CC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73"/>
    <w:rsid w:val="0001064C"/>
    <w:rsid w:val="00291A2B"/>
    <w:rsid w:val="002D7D5A"/>
    <w:rsid w:val="005C1C2D"/>
    <w:rsid w:val="00850E64"/>
    <w:rsid w:val="00873785"/>
    <w:rsid w:val="00976C73"/>
    <w:rsid w:val="00A3034C"/>
    <w:rsid w:val="00B20F1B"/>
    <w:rsid w:val="00B841E2"/>
    <w:rsid w:val="00D064E7"/>
    <w:rsid w:val="00D75E2A"/>
    <w:rsid w:val="00D957AF"/>
    <w:rsid w:val="00EE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4E351-E8A7-4CA1-BFA1-CB365D74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Livestock</dc:creator>
  <cp:keywords/>
  <dc:description/>
  <cp:lastModifiedBy>Rachael Boyle</cp:lastModifiedBy>
  <cp:revision>2</cp:revision>
  <dcterms:created xsi:type="dcterms:W3CDTF">2019-10-30T20:14:00Z</dcterms:created>
  <dcterms:modified xsi:type="dcterms:W3CDTF">2019-10-30T20:14:00Z</dcterms:modified>
</cp:coreProperties>
</file>